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 xml:space="preserve">Con il presente contratto vengono concessi determinati diritti. Al licenziatario potranno essere concessi altri diritti ai sensi della legge del Paese di residenza. Il licenziatario </w:t>
      </w:r>
      <w:r>
        <w:rPr>
          <w:rFonts w:eastAsia="SimSun"/>
          <w:b w:val="0"/>
          <w:bCs w:val="0"/>
          <w:sz w:val="20"/>
          <w:szCs w:val="20"/>
        </w:rPr>
        <w:lastRenderedPageBreak/>
        <w:t>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3D33B8">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3D33B8">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pzdS4ALThOfiWnbxcb6bxhrFr64=" w:salt="uC4Fxnyg0Mq5IIWsGLZuR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33B8"/>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A2A2-C6F2-431F-A3C6-CAC5C88E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2016-04-27T11:30:00Z</dcterms:modified>
</cp:coreProperties>
</file>